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753852" w14:paraId="0D89D1C7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172715" w:rsidRPr="00B17642" w:rsidP="0078073A" w14:paraId="4E913E34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(31.</w:t>
      </w:r>
      <w:r w:rsidR="00091BC4">
        <w:rPr>
          <w:rFonts w:cs="Tahoma"/>
          <w:b/>
          <w:color w:val="FF0000"/>
          <w:sz w:val="18"/>
          <w:szCs w:val="18"/>
        </w:rPr>
        <w:t>32.</w:t>
      </w:r>
      <w:r w:rsidRPr="00B17642">
        <w:rPr>
          <w:rFonts w:cs="Tahoma"/>
          <w:b/>
          <w:color w:val="FF0000"/>
          <w:sz w:val="18"/>
          <w:szCs w:val="18"/>
        </w:rPr>
        <w:t>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10-21</w:t>
      </w:r>
      <w:r w:rsidRPr="00B17642">
        <w:rPr>
          <w:rFonts w:cs="Tahoma"/>
          <w:b/>
          <w:sz w:val="18"/>
          <w:szCs w:val="18"/>
        </w:rPr>
        <w:t xml:space="preserve"> MAYIS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53852" w14:paraId="235B1F20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53CA6E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537877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12</w:t>
            </w:r>
            <w:r w:rsidRPr="00B17642" w:rsidR="000732CC">
              <w:rPr>
                <w:rFonts w:cs="Tahoma"/>
                <w:sz w:val="18"/>
                <w:szCs w:val="18"/>
              </w:rPr>
              <w:t xml:space="preserve">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F34055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671FD0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45D7119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3D001B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BCC94B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025139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7-</w:t>
            </w:r>
            <w:r w:rsidRPr="00D82B8C">
              <w:rPr>
                <w:rFonts w:cs="Tahoma"/>
                <w:b/>
                <w:sz w:val="18"/>
                <w:szCs w:val="18"/>
              </w:rPr>
              <w:t>BİREY VE TOPLUM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9D04AC7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73E070A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ÇİFTÇİYLE OĞULLARI (DİNLEME METNİ)</w:t>
            </w:r>
          </w:p>
          <w:p w:rsidR="00172715" w:rsidP="00753852" w14:paraId="3628BF91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BEBEĞE NİNNİ</w:t>
            </w:r>
            <w:r w:rsidRPr="00B17642" w:rsidR="000732CC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Okuma)</w:t>
            </w:r>
          </w:p>
          <w:p w:rsidR="00091BC4" w:rsidRPr="00B17642" w:rsidP="00753852" w14:paraId="194B392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TEMA DEĞERLENDİRME ÇALIŞMALARI</w:t>
            </w:r>
          </w:p>
        </w:tc>
      </w:tr>
    </w:tbl>
    <w:p w:rsidR="00172715" w:rsidRPr="00B17642" w:rsidP="00753852" w14:paraId="1C670AA2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3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2"/>
        <w:gridCol w:w="7308"/>
      </w:tblGrid>
      <w:tr w:rsidTr="009E7E2F">
        <w:tblPrEx>
          <w:tblW w:w="10130" w:type="dxa"/>
          <w:tblLayout w:type="fixed"/>
          <w:tblLook w:val="0000"/>
        </w:tblPrEx>
        <w:trPr>
          <w:trHeight w:val="562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26573D4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284" w:rsidRPr="00965284" w:rsidP="00965284" w14:paraId="177F065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T.4.1.2. Dinlediklerinde/izlediklerinde geçen olayların gelişimi ve sonucu hakkında tahminde bulunur.</w:t>
            </w:r>
          </w:p>
          <w:p w:rsidR="00965284" w:rsidRPr="00965284" w:rsidP="00965284" w14:paraId="765F3E0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965284" w:rsidRPr="00965284" w:rsidP="00965284" w14:paraId="22F0198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965284" w:rsidP="00965284" w14:paraId="085BCF7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D96F3B" w:rsidP="00965284" w14:paraId="42BB93D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D96F3B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EF44F0" w:rsidRPr="00965284" w:rsidP="00965284" w14:paraId="2217C67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F44F0">
              <w:rPr>
                <w:rFonts w:cs="Tahoma"/>
                <w:sz w:val="18"/>
                <w:szCs w:val="18"/>
              </w:rPr>
              <w:t>T.4.1.8. Dinlediklerine/izlediklerine farklı başlıklar önerir.</w:t>
            </w:r>
          </w:p>
          <w:p w:rsidR="00965284" w:rsidRPr="00965284" w:rsidP="00965284" w14:paraId="3163DB9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965284" w:rsidRPr="00965284" w:rsidP="00965284" w14:paraId="1A9B848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965284" w:rsidRPr="00965284" w:rsidP="00965284" w14:paraId="6A2400E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965284" w:rsidRPr="00965284" w:rsidP="00965284" w14:paraId="624201C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965284" w:rsidRPr="00965284" w:rsidP="00965284" w14:paraId="786B644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965284" w:rsidRPr="00965284" w:rsidP="00965284" w14:paraId="7ABD651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965284" w:rsidRPr="00965284" w:rsidP="00965284" w14:paraId="4804FE3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T.4.3.24. Hikâye edici ve bilgilendirici metinleri oluşturan ögeleri tanır.</w:t>
            </w:r>
          </w:p>
          <w:p w:rsidR="00965284" w:rsidP="00965284" w14:paraId="27CAA21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EF44F0" w:rsidRPr="00965284" w:rsidP="00965284" w14:paraId="4D0E88D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F44F0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8D0C56" w:rsidP="00965284" w14:paraId="2475EF4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8D0C56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965284" w:rsidRPr="00965284" w:rsidP="00965284" w14:paraId="44E7A0C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T.4.4.9. Formları yönergelerine uygun doldurur.</w:t>
            </w:r>
          </w:p>
          <w:p w:rsidR="00172715" w:rsidRPr="00B17642" w:rsidP="00965284" w14:paraId="63CD932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65284">
              <w:rPr>
                <w:rFonts w:cs="Tahoma"/>
                <w:sz w:val="18"/>
                <w:szCs w:val="18"/>
              </w:rPr>
              <w:t>T</w:t>
            </w:r>
            <w:r w:rsidR="008D0C56">
              <w:rPr>
                <w:rFonts w:cs="Tahoma"/>
                <w:sz w:val="18"/>
                <w:szCs w:val="18"/>
              </w:rPr>
              <w:t>.4.4.11. Yazdıklarını düzenler.</w:t>
            </w:r>
          </w:p>
        </w:tc>
      </w:tr>
      <w:tr w:rsidTr="009E7E2F">
        <w:tblPrEx>
          <w:tblW w:w="10130" w:type="dxa"/>
          <w:tblLayout w:type="fixed"/>
          <w:tblLook w:val="0000"/>
        </w:tblPrEx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5399E2D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01CC0AD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2496C04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9E7E2F">
        <w:tblPrEx>
          <w:tblW w:w="10130" w:type="dxa"/>
          <w:tblLayout w:type="fixed"/>
          <w:tblLook w:val="0000"/>
        </w:tblPrEx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073FAA1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3AA0EBB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9E7E2F">
        <w:tblPrEx>
          <w:tblW w:w="10130" w:type="dxa"/>
          <w:tblLayout w:type="fixed"/>
          <w:tblLook w:val="0000"/>
        </w:tblPrEx>
        <w:trPr>
          <w:cantSplit/>
        </w:trPr>
        <w:tc>
          <w:tcPr>
            <w:tcW w:w="1013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E5DF2D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9E7E2F">
        <w:tblPrEx>
          <w:tblW w:w="10130" w:type="dxa"/>
          <w:tblLayout w:type="fixed"/>
          <w:tblLook w:val="0000"/>
        </w:tblPrEx>
        <w:trPr>
          <w:cantSplit/>
          <w:trHeight w:val="1374"/>
        </w:trPr>
        <w:tc>
          <w:tcPr>
            <w:tcW w:w="101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2A97BD8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asciiTheme="minorHAnsi" w:hAnsiTheme="minorHAnsi"/>
                <w:sz w:val="22"/>
              </w:rPr>
              <w:br w:type="page"/>
            </w:r>
            <w:r>
              <w:rPr>
                <w:rFonts w:cs="Tahoma"/>
                <w:b/>
                <w:iCs/>
                <w:sz w:val="18"/>
                <w:szCs w:val="18"/>
              </w:rPr>
              <w:t>Sayfa 225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T.4.2.4. Konuşma stratejilerini uygular.</w:t>
            </w:r>
          </w:p>
          <w:p w:rsidR="00176893" w:rsidP="00753852" w14:paraId="602E7BB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226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T.4.1.1. Görselden/görsellerden hareketle dinleyeceği/izleyeceği metnin konusunu tahmin eder.</w:t>
            </w:r>
          </w:p>
          <w:p w:rsidR="00176893" w:rsidP="00753852" w14:paraId="0EF5742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226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T.4.1.2. Dinlediklerinde/izlediklerinde geçen olayların gelişimi ve sonucu hakkında tahminde bulunur.</w:t>
            </w:r>
          </w:p>
          <w:p w:rsidR="00176893" w:rsidP="00753852" w14:paraId="1257A4C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226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F44F0" w:rsidR="00EF44F0">
              <w:rPr>
                <w:rFonts w:cs="Tahoma"/>
                <w:iCs/>
                <w:sz w:val="18"/>
                <w:szCs w:val="18"/>
              </w:rPr>
              <w:t>T.4.2.1. Kelimeleri anlamlarına uygun kullanır.</w:t>
            </w:r>
          </w:p>
          <w:p w:rsidR="00EF44F0" w:rsidP="00753852" w14:paraId="0D5CD3C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227</w:t>
            </w:r>
            <w:r w:rsidRPr="00176893" w:rsid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F44F0">
              <w:rPr>
                <w:rFonts w:cs="Tahoma"/>
                <w:iCs/>
                <w:sz w:val="18"/>
                <w:szCs w:val="18"/>
              </w:rPr>
              <w:t>T.4.1.7. Dinlediklerine/izlediklerine yönelik sorulara cevap verir.</w:t>
            </w:r>
          </w:p>
          <w:p w:rsidR="00176893" w:rsidP="00753852" w14:paraId="6EE7CFC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227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F44F0">
              <w:rPr>
                <w:rFonts w:cs="Tahoma"/>
                <w:iCs/>
                <w:sz w:val="18"/>
                <w:szCs w:val="18"/>
              </w:rPr>
              <w:t>T.4.1.8. Dinlediklerine/izlediklerine farklı başlıklar önerir.</w:t>
            </w:r>
          </w:p>
          <w:p w:rsidR="00176893" w:rsidP="00176893" w14:paraId="21B4F35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227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F44F0">
              <w:rPr>
                <w:rFonts w:cs="Tahoma"/>
                <w:iCs/>
                <w:sz w:val="18"/>
                <w:szCs w:val="18"/>
              </w:rPr>
              <w:t>T.4.3.11. Deyim ve atasözlerinin metnin anlamına katkısını kavrar.</w:t>
            </w:r>
          </w:p>
          <w:p w:rsidR="00176893" w:rsidP="00176893" w14:paraId="779E66B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8D0C56">
              <w:rPr>
                <w:rFonts w:cs="Tahoma"/>
                <w:b/>
                <w:iCs/>
                <w:sz w:val="18"/>
                <w:szCs w:val="18"/>
              </w:rPr>
              <w:t>228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8D0C56" w:rsidR="008D0C56">
              <w:rPr>
                <w:rFonts w:cs="Tahoma"/>
                <w:iCs/>
                <w:sz w:val="18"/>
                <w:szCs w:val="18"/>
              </w:rPr>
              <w:t>T.4.3.31. Metinler arasında karşılaştırma yapar.</w:t>
            </w:r>
          </w:p>
          <w:p w:rsidR="00176893" w:rsidP="00176893" w14:paraId="5A92582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229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8D0C56">
              <w:rPr>
                <w:rFonts w:cs="Tahoma"/>
                <w:iCs/>
                <w:sz w:val="18"/>
                <w:szCs w:val="18"/>
              </w:rPr>
              <w:t>T.4.4.3. Hikâye edici metin yazar.</w:t>
            </w:r>
          </w:p>
          <w:p w:rsidR="00176893" w:rsidP="00176893" w14:paraId="7930E31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77287">
              <w:rPr>
                <w:rFonts w:cs="Tahoma"/>
                <w:b/>
                <w:iCs/>
                <w:sz w:val="18"/>
                <w:szCs w:val="18"/>
              </w:rPr>
              <w:t>230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</w:t>
            </w:r>
            <w:r w:rsidR="00E77287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77287" w:rsidR="00E77287">
              <w:rPr>
                <w:rFonts w:cs="Tahoma"/>
                <w:iCs/>
                <w:sz w:val="18"/>
                <w:szCs w:val="18"/>
              </w:rPr>
              <w:t>T.4.3.4. Metinleri türün özelliklerine uygun biçimde okur.</w:t>
            </w:r>
          </w:p>
          <w:p w:rsidR="00176893" w:rsidRPr="00B17642" w:rsidP="00176893" w14:paraId="7D53B5E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77287">
              <w:rPr>
                <w:rFonts w:cs="Tahoma"/>
                <w:b/>
                <w:iCs/>
                <w:sz w:val="18"/>
                <w:szCs w:val="18"/>
              </w:rPr>
              <w:t>231</w:t>
            </w:r>
            <w:r w:rsidRPr="00176893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="00E77287">
              <w:rPr>
                <w:rFonts w:cs="Tahoma"/>
                <w:iCs/>
                <w:sz w:val="18"/>
                <w:szCs w:val="18"/>
              </w:rPr>
              <w:t>TEMA DEĞERLENDİRME ÇALIŞMALARI</w:t>
            </w:r>
          </w:p>
        </w:tc>
      </w:tr>
    </w:tbl>
    <w:p w:rsidR="005A1698" w:rsidRPr="00B17642" w:rsidP="00753852" w14:paraId="7542F314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58EAF2C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4789D58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E77287" w14:paraId="525ED47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0BACC827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6AF513C3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057A50E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 w14:paraId="540889F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 w14:paraId="404B151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C47B5" w14:paraId="08215FF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4A1A43DF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11B09594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E77287" w14:paraId="4C1B769D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E77287" w14:paraId="3F7E3087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786B2246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